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C1" w:rsidRPr="00A37E5E" w:rsidRDefault="00F643C1" w:rsidP="00F643C1">
      <w:pPr>
        <w:spacing w:after="0" w:line="260" w:lineRule="atLeast"/>
        <w:rPr>
          <w:rFonts w:ascii="Verdana" w:hAnsi="Verdana"/>
          <w:b/>
          <w:sz w:val="18"/>
          <w:szCs w:val="18"/>
        </w:rPr>
      </w:pPr>
      <w:r w:rsidRPr="00A37E5E">
        <w:rPr>
          <w:rFonts w:ascii="Verdana" w:hAnsi="Verdana"/>
          <w:b/>
          <w:sz w:val="18"/>
          <w:szCs w:val="18"/>
        </w:rPr>
        <w:t>Richtlijn voor het deskundigenadvies</w:t>
      </w:r>
    </w:p>
    <w:p w:rsidR="00F643C1" w:rsidRPr="00365B1F" w:rsidRDefault="00F643C1" w:rsidP="00F643C1">
      <w:pPr>
        <w:spacing w:after="0" w:line="260" w:lineRule="atLeast"/>
        <w:rPr>
          <w:rFonts w:ascii="Verdana" w:hAnsi="Verdana"/>
          <w:sz w:val="18"/>
          <w:szCs w:val="18"/>
        </w:rPr>
      </w:pPr>
    </w:p>
    <w:p w:rsidR="00F643C1" w:rsidRPr="00365B1F" w:rsidRDefault="00F643C1" w:rsidP="00F643C1">
      <w:pPr>
        <w:pStyle w:val="paragraph"/>
        <w:spacing w:before="0" w:beforeAutospacing="0" w:after="0" w:afterAutospacing="0" w:line="260" w:lineRule="atLeast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365B1F">
        <w:rPr>
          <w:rStyle w:val="normaltextrun"/>
          <w:rFonts w:ascii="Verdana" w:hAnsi="Verdana" w:cs="Segoe UI"/>
          <w:sz w:val="18"/>
          <w:szCs w:val="18"/>
        </w:rPr>
        <w:t>De begeleider passend onderwijs overlegt met het samenwerkingsver</w:t>
      </w:r>
      <w:r>
        <w:rPr>
          <w:rStyle w:val="normaltextrun"/>
          <w:rFonts w:ascii="Verdana" w:hAnsi="Verdana" w:cs="Segoe UI"/>
          <w:sz w:val="18"/>
          <w:szCs w:val="18"/>
        </w:rPr>
        <w:t xml:space="preserve">band over het uitnodigen van </w:t>
      </w:r>
      <w:r w:rsidRPr="00365B1F">
        <w:rPr>
          <w:rStyle w:val="normaltextrun"/>
          <w:rFonts w:ascii="Verdana" w:hAnsi="Verdana" w:cs="Segoe UI"/>
          <w:sz w:val="18"/>
          <w:szCs w:val="18"/>
        </w:rPr>
        <w:t>twee deskundigen voor het advies. De twee deskundigen formuleren onafhankelijk van elkaar een advies</w:t>
      </w:r>
      <w:r>
        <w:rPr>
          <w:rStyle w:val="normaltextrun"/>
          <w:rFonts w:ascii="Verdana" w:hAnsi="Verdana" w:cs="Segoe UI"/>
          <w:sz w:val="18"/>
          <w:szCs w:val="18"/>
        </w:rPr>
        <w:t xml:space="preserve"> dat wordt toegevoegd </w:t>
      </w:r>
      <w:r w:rsidRPr="00365B1F">
        <w:rPr>
          <w:rStyle w:val="normaltextrun"/>
          <w:rFonts w:ascii="Verdana" w:hAnsi="Verdana" w:cs="Segoe UI"/>
          <w:sz w:val="18"/>
          <w:szCs w:val="18"/>
        </w:rPr>
        <w:t>aan de aanvraag voordat de aanvraag officieel wordt ingediend bij het Loket Passend Onderwijs. </w:t>
      </w:r>
      <w:r w:rsidRPr="00365B1F">
        <w:rPr>
          <w:rStyle w:val="eop"/>
          <w:rFonts w:ascii="Verdana" w:hAnsi="Verdana" w:cs="Segoe UI"/>
          <w:sz w:val="18"/>
          <w:szCs w:val="18"/>
        </w:rPr>
        <w:t> </w:t>
      </w:r>
    </w:p>
    <w:p w:rsidR="00F643C1" w:rsidRPr="00365B1F" w:rsidRDefault="00F643C1" w:rsidP="00F643C1">
      <w:pPr>
        <w:pStyle w:val="paragraph"/>
        <w:spacing w:before="0" w:beforeAutospacing="0" w:after="0" w:afterAutospacing="0" w:line="260" w:lineRule="atLeast"/>
        <w:textAlignment w:val="baseline"/>
        <w:rPr>
          <w:rFonts w:ascii="Verdana" w:hAnsi="Verdana" w:cs="Segoe UI"/>
          <w:sz w:val="18"/>
          <w:szCs w:val="18"/>
        </w:rPr>
      </w:pPr>
      <w:r w:rsidRPr="00365B1F">
        <w:rPr>
          <w:rStyle w:val="normaltextrun"/>
          <w:rFonts w:ascii="Verdana" w:hAnsi="Verdana" w:cs="Segoe UI"/>
          <w:sz w:val="18"/>
          <w:szCs w:val="18"/>
        </w:rPr>
        <w:t>Een deskundigenadvies bestaat uit:</w:t>
      </w:r>
      <w:r w:rsidRPr="00365B1F">
        <w:rPr>
          <w:rStyle w:val="eop"/>
          <w:rFonts w:ascii="Verdana" w:hAnsi="Verdana" w:cs="Segoe UI"/>
          <w:sz w:val="18"/>
          <w:szCs w:val="18"/>
        </w:rPr>
        <w:t> </w:t>
      </w:r>
    </w:p>
    <w:p w:rsidR="00F643C1" w:rsidRPr="00365B1F" w:rsidRDefault="00F643C1" w:rsidP="00F643C1">
      <w:pPr>
        <w:pStyle w:val="paragraph"/>
        <w:numPr>
          <w:ilvl w:val="0"/>
          <w:numId w:val="1"/>
        </w:numPr>
        <w:spacing w:before="0" w:beforeAutospacing="0" w:after="0" w:afterAutospacing="0" w:line="260" w:lineRule="atLeast"/>
        <w:ind w:left="360" w:firstLine="0"/>
        <w:textAlignment w:val="baseline"/>
        <w:rPr>
          <w:rFonts w:ascii="Verdana" w:hAnsi="Verdana" w:cs="Calibri"/>
          <w:sz w:val="18"/>
          <w:szCs w:val="18"/>
        </w:rPr>
      </w:pPr>
      <w:r w:rsidRPr="00365B1F">
        <w:rPr>
          <w:rStyle w:val="normaltextrun"/>
          <w:rFonts w:ascii="Verdana" w:hAnsi="Verdana" w:cs="Calibri"/>
          <w:sz w:val="18"/>
          <w:szCs w:val="18"/>
        </w:rPr>
        <w:t>Beknopte voorgeschiedenis van de leerling</w:t>
      </w:r>
      <w:r w:rsidRPr="00365B1F">
        <w:rPr>
          <w:rStyle w:val="eop"/>
          <w:rFonts w:ascii="Verdana" w:hAnsi="Verdana" w:cs="Calibri"/>
          <w:sz w:val="18"/>
          <w:szCs w:val="18"/>
        </w:rPr>
        <w:t> </w:t>
      </w:r>
    </w:p>
    <w:p w:rsidR="00F643C1" w:rsidRPr="00365B1F" w:rsidRDefault="00F643C1" w:rsidP="00F643C1">
      <w:pPr>
        <w:pStyle w:val="paragraph"/>
        <w:numPr>
          <w:ilvl w:val="0"/>
          <w:numId w:val="1"/>
        </w:numPr>
        <w:spacing w:before="0" w:beforeAutospacing="0" w:after="0" w:afterAutospacing="0" w:line="260" w:lineRule="atLeast"/>
        <w:ind w:left="360" w:firstLine="0"/>
        <w:textAlignment w:val="baseline"/>
        <w:rPr>
          <w:rFonts w:ascii="Verdana" w:hAnsi="Verdana" w:cs="Calibri"/>
          <w:sz w:val="18"/>
          <w:szCs w:val="18"/>
        </w:rPr>
      </w:pPr>
      <w:r w:rsidRPr="00365B1F">
        <w:rPr>
          <w:rStyle w:val="normaltextrun"/>
          <w:rFonts w:ascii="Verdana" w:hAnsi="Verdana" w:cs="Calibri"/>
          <w:sz w:val="18"/>
          <w:szCs w:val="18"/>
        </w:rPr>
        <w:t>Relevante stimulerende en belemmerende factoren</w:t>
      </w:r>
      <w:r w:rsidRPr="00365B1F">
        <w:rPr>
          <w:rStyle w:val="eop"/>
          <w:rFonts w:ascii="Verdana" w:hAnsi="Verdana" w:cs="Calibri"/>
          <w:sz w:val="18"/>
          <w:szCs w:val="18"/>
        </w:rPr>
        <w:t> </w:t>
      </w:r>
    </w:p>
    <w:p w:rsidR="00F643C1" w:rsidRPr="00365B1F" w:rsidRDefault="00F643C1" w:rsidP="00F643C1">
      <w:pPr>
        <w:pStyle w:val="paragraph"/>
        <w:numPr>
          <w:ilvl w:val="0"/>
          <w:numId w:val="1"/>
        </w:numPr>
        <w:spacing w:before="0" w:beforeAutospacing="0" w:after="0" w:afterAutospacing="0" w:line="260" w:lineRule="atLeast"/>
        <w:ind w:left="360" w:firstLine="0"/>
        <w:textAlignment w:val="baseline"/>
        <w:rPr>
          <w:rFonts w:ascii="Verdana" w:hAnsi="Verdana" w:cs="Calibri"/>
          <w:sz w:val="18"/>
          <w:szCs w:val="18"/>
        </w:rPr>
      </w:pPr>
      <w:r w:rsidRPr="00365B1F">
        <w:rPr>
          <w:rStyle w:val="normaltextrun"/>
          <w:rFonts w:ascii="Verdana" w:hAnsi="Verdana" w:cs="Calibri"/>
          <w:sz w:val="18"/>
          <w:szCs w:val="18"/>
        </w:rPr>
        <w:t xml:space="preserve">Hoe ouders en leerling in het proces zijn meegenomen en wat hun visie is (als ouders niet </w:t>
      </w:r>
      <w:r w:rsidRPr="00365B1F">
        <w:rPr>
          <w:rStyle w:val="normaltextrun"/>
          <w:rFonts w:ascii="Verdana" w:hAnsi="Verdana" w:cs="Calibri"/>
          <w:sz w:val="18"/>
          <w:szCs w:val="18"/>
        </w:rPr>
        <w:tab/>
        <w:t>achter de aanvraag staan, dient er contact met ouders te worden gezocht)</w:t>
      </w:r>
      <w:r w:rsidRPr="00365B1F">
        <w:rPr>
          <w:rStyle w:val="eop"/>
          <w:rFonts w:ascii="Verdana" w:hAnsi="Verdana" w:cs="Calibri"/>
          <w:sz w:val="18"/>
          <w:szCs w:val="18"/>
        </w:rPr>
        <w:t> </w:t>
      </w:r>
    </w:p>
    <w:p w:rsidR="00F643C1" w:rsidRPr="00365B1F" w:rsidRDefault="00F643C1" w:rsidP="00F643C1">
      <w:pPr>
        <w:pStyle w:val="paragraph"/>
        <w:numPr>
          <w:ilvl w:val="0"/>
          <w:numId w:val="2"/>
        </w:numPr>
        <w:spacing w:before="0" w:beforeAutospacing="0" w:after="0" w:afterAutospacing="0" w:line="260" w:lineRule="atLeast"/>
        <w:ind w:left="360" w:firstLine="0"/>
        <w:textAlignment w:val="baseline"/>
        <w:rPr>
          <w:rFonts w:ascii="Verdana" w:hAnsi="Verdana" w:cs="Calibri"/>
          <w:sz w:val="18"/>
          <w:szCs w:val="18"/>
        </w:rPr>
      </w:pPr>
      <w:r w:rsidRPr="00365B1F">
        <w:rPr>
          <w:rStyle w:val="normaltextrun"/>
          <w:rFonts w:ascii="Verdana" w:hAnsi="Verdana" w:cs="Calibri"/>
          <w:sz w:val="18"/>
          <w:szCs w:val="18"/>
        </w:rPr>
        <w:t>De rol en inzet van de school</w:t>
      </w:r>
      <w:r w:rsidRPr="00365B1F">
        <w:rPr>
          <w:rStyle w:val="eop"/>
          <w:rFonts w:ascii="Verdana" w:hAnsi="Verdana" w:cs="Calibri"/>
          <w:sz w:val="18"/>
          <w:szCs w:val="18"/>
        </w:rPr>
        <w:t> </w:t>
      </w:r>
    </w:p>
    <w:p w:rsidR="00F643C1" w:rsidRPr="00365B1F" w:rsidRDefault="00F643C1" w:rsidP="00F643C1">
      <w:pPr>
        <w:pStyle w:val="paragraph"/>
        <w:numPr>
          <w:ilvl w:val="0"/>
          <w:numId w:val="2"/>
        </w:numPr>
        <w:spacing w:before="0" w:beforeAutospacing="0" w:after="0" w:afterAutospacing="0" w:line="260" w:lineRule="atLeast"/>
        <w:ind w:left="360" w:firstLine="0"/>
        <w:textAlignment w:val="baseline"/>
        <w:rPr>
          <w:rFonts w:ascii="Verdana" w:hAnsi="Verdana" w:cs="Calibri"/>
          <w:sz w:val="18"/>
          <w:szCs w:val="18"/>
        </w:rPr>
      </w:pPr>
      <w:r w:rsidRPr="00365B1F">
        <w:rPr>
          <w:rStyle w:val="normaltextrun"/>
          <w:rFonts w:ascii="Verdana" w:hAnsi="Verdana" w:cs="Calibri"/>
          <w:sz w:val="18"/>
          <w:szCs w:val="18"/>
        </w:rPr>
        <w:t>Analyse van de bovenstaande punten.</w:t>
      </w:r>
      <w:r w:rsidRPr="00365B1F">
        <w:rPr>
          <w:rStyle w:val="eop"/>
          <w:rFonts w:ascii="Verdana" w:hAnsi="Verdana" w:cs="Calibri"/>
          <w:sz w:val="18"/>
          <w:szCs w:val="18"/>
        </w:rPr>
        <w:t> </w:t>
      </w:r>
    </w:p>
    <w:p w:rsidR="00F643C1" w:rsidRPr="00365B1F" w:rsidRDefault="00F643C1" w:rsidP="00F643C1">
      <w:pPr>
        <w:pStyle w:val="paragraph"/>
        <w:numPr>
          <w:ilvl w:val="0"/>
          <w:numId w:val="2"/>
        </w:numPr>
        <w:spacing w:before="0" w:beforeAutospacing="0" w:after="0" w:afterAutospacing="0" w:line="260" w:lineRule="atLeast"/>
        <w:ind w:left="360" w:firstLine="0"/>
        <w:textAlignment w:val="baseline"/>
        <w:rPr>
          <w:rFonts w:ascii="Verdana" w:hAnsi="Verdana" w:cs="Calibri"/>
          <w:sz w:val="18"/>
          <w:szCs w:val="18"/>
        </w:rPr>
      </w:pPr>
      <w:r w:rsidRPr="00365B1F">
        <w:rPr>
          <w:rStyle w:val="normaltextrun"/>
          <w:rFonts w:ascii="Verdana" w:hAnsi="Verdana" w:cs="Calibri"/>
          <w:sz w:val="18"/>
          <w:szCs w:val="18"/>
        </w:rPr>
        <w:t>Waarom de ondersteuning niet binnen het regulier VO geboden kan worden?</w:t>
      </w:r>
      <w:r w:rsidRPr="00365B1F">
        <w:rPr>
          <w:rStyle w:val="eop"/>
          <w:rFonts w:ascii="Verdana" w:hAnsi="Verdana" w:cs="Calibri"/>
          <w:sz w:val="18"/>
          <w:szCs w:val="18"/>
        </w:rPr>
        <w:t> </w:t>
      </w:r>
    </w:p>
    <w:p w:rsidR="00F643C1" w:rsidRPr="00365B1F" w:rsidRDefault="00F643C1" w:rsidP="00F643C1">
      <w:pPr>
        <w:pStyle w:val="paragraph"/>
        <w:numPr>
          <w:ilvl w:val="0"/>
          <w:numId w:val="2"/>
        </w:numPr>
        <w:spacing w:before="0" w:beforeAutospacing="0" w:after="0" w:afterAutospacing="0" w:line="260" w:lineRule="atLeast"/>
        <w:ind w:left="360" w:firstLine="0"/>
        <w:textAlignment w:val="baseline"/>
        <w:rPr>
          <w:rFonts w:ascii="Verdana" w:hAnsi="Verdana" w:cs="Calibri"/>
          <w:sz w:val="18"/>
          <w:szCs w:val="18"/>
        </w:rPr>
      </w:pPr>
      <w:r w:rsidRPr="00365B1F">
        <w:rPr>
          <w:rStyle w:val="normaltextrun"/>
          <w:rFonts w:ascii="Verdana" w:hAnsi="Verdana" w:cs="Calibri"/>
          <w:sz w:val="18"/>
          <w:szCs w:val="18"/>
        </w:rPr>
        <w:t>Advies over de duur en hoogte van de TLV</w:t>
      </w:r>
      <w:r w:rsidRPr="00365B1F">
        <w:rPr>
          <w:rStyle w:val="eop"/>
          <w:rFonts w:ascii="Verdana" w:hAnsi="Verdana" w:cs="Calibri"/>
          <w:sz w:val="18"/>
          <w:szCs w:val="18"/>
        </w:rPr>
        <w:t> </w:t>
      </w:r>
    </w:p>
    <w:p w:rsidR="00F643C1" w:rsidRPr="00365B1F" w:rsidRDefault="00F643C1" w:rsidP="00F643C1">
      <w:pPr>
        <w:spacing w:after="0" w:line="260" w:lineRule="atLeast"/>
        <w:rPr>
          <w:rFonts w:ascii="Verdana" w:hAnsi="Verdana"/>
          <w:sz w:val="18"/>
          <w:szCs w:val="18"/>
        </w:rPr>
      </w:pPr>
    </w:p>
    <w:p w:rsidR="00F643C1" w:rsidRPr="00365B1F" w:rsidRDefault="00F643C1" w:rsidP="00F643C1">
      <w:pPr>
        <w:spacing w:after="0" w:line="260" w:lineRule="atLeast"/>
        <w:rPr>
          <w:rFonts w:ascii="Verdana" w:hAnsi="Verdana"/>
          <w:sz w:val="18"/>
          <w:szCs w:val="18"/>
        </w:rPr>
      </w:pPr>
      <w:r w:rsidRPr="00365B1F">
        <w:rPr>
          <w:rFonts w:ascii="Verdana" w:hAnsi="Verdana"/>
          <w:sz w:val="18"/>
          <w:szCs w:val="18"/>
        </w:rPr>
        <w:t>Format deskundigenadvies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 xml:space="preserve">Naam leerling 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Geboortedatum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 xml:space="preserve">Schoolverloop 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Bij totstandkoming van dit advies is gebruik gemaakt van de volgende bronnen:</w:t>
            </w:r>
          </w:p>
          <w:p w:rsidR="00F643C1" w:rsidRPr="00365B1F" w:rsidRDefault="00F643C1" w:rsidP="00F643C1">
            <w:pPr>
              <w:pStyle w:val="Lijstalinea"/>
              <w:numPr>
                <w:ilvl w:val="0"/>
                <w:numId w:val="3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Dossieranalyse (OPP)</w:t>
            </w:r>
          </w:p>
          <w:p w:rsidR="00F643C1" w:rsidRPr="00365B1F" w:rsidRDefault="00F643C1" w:rsidP="00F643C1">
            <w:pPr>
              <w:pStyle w:val="Lijstalinea"/>
              <w:numPr>
                <w:ilvl w:val="0"/>
                <w:numId w:val="3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Eventueel telefoongesprek ouders/leerling</w:t>
            </w:r>
          </w:p>
          <w:p w:rsidR="00F643C1" w:rsidRPr="00365B1F" w:rsidRDefault="00F643C1" w:rsidP="00F643C1">
            <w:pPr>
              <w:pStyle w:val="Lijstalinea"/>
              <w:numPr>
                <w:ilvl w:val="0"/>
                <w:numId w:val="3"/>
              </w:num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Eventueel observatie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Beknopte voorgeschiedenis leerling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Relevante stimulerende en belemmerende factoren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Denk ook aan: cognitieve en didactische gegevens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Visie van de leerling en ouders.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Hoe zijn zij in het proces meegenomen en staan ze achter de aanvraag?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Als ouders niet achter de aanvraag staan, dient  er contact gezocht te worden met ouders</w:t>
            </w:r>
          </w:p>
        </w:tc>
      </w:tr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De rol en inzet van de VO-school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 xml:space="preserve">Analyse van </w:t>
            </w:r>
            <w:r w:rsidR="00C80D44">
              <w:rPr>
                <w:rFonts w:ascii="Verdana" w:hAnsi="Verdana"/>
                <w:sz w:val="18"/>
                <w:szCs w:val="18"/>
              </w:rPr>
              <w:t>bovenstaande punten. Beantwoord</w:t>
            </w:r>
            <w:bookmarkStart w:id="0" w:name="_GoBack"/>
            <w:bookmarkEnd w:id="0"/>
            <w:r w:rsidRPr="00365B1F">
              <w:rPr>
                <w:rFonts w:ascii="Verdana" w:hAnsi="Verdana"/>
                <w:sz w:val="18"/>
                <w:szCs w:val="18"/>
              </w:rPr>
              <w:t xml:space="preserve"> daarin de vraag: waarom kan bovenstaande niet in het reguliere VO geboden worden? Wat verwacht je van het VSO?</w:t>
            </w:r>
          </w:p>
        </w:tc>
      </w:tr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Wat is je advies?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Denk hierbij ook aan de duur en hoogte van de TLV. Duur is minimaal 1 jaar en maximaal tot einde schoolloopbaan.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 xml:space="preserve">De hoogte van de TLV is standaard laag. Voor een midden of hoog bekostiging dient specifiek aangegeven te worden waarom laag niet toereikend is. 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F643C1" w:rsidRPr="00365B1F" w:rsidTr="0082476F">
        <w:tc>
          <w:tcPr>
            <w:tcW w:w="9062" w:type="dxa"/>
          </w:tcPr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Handtekening deskundige inclusief functie</w:t>
            </w:r>
          </w:p>
          <w:p w:rsidR="00F643C1" w:rsidRPr="00365B1F" w:rsidRDefault="00F643C1" w:rsidP="0082476F">
            <w:pPr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365B1F">
              <w:rPr>
                <w:rFonts w:ascii="Verdana" w:hAnsi="Verdana"/>
                <w:sz w:val="18"/>
                <w:szCs w:val="18"/>
              </w:rPr>
              <w:t>Datum van schrijven</w:t>
            </w:r>
          </w:p>
        </w:tc>
      </w:tr>
    </w:tbl>
    <w:p w:rsidR="00F643C1" w:rsidRPr="00365B1F" w:rsidRDefault="00F643C1" w:rsidP="00F643C1">
      <w:pPr>
        <w:spacing w:after="0" w:line="260" w:lineRule="atLeast"/>
        <w:rPr>
          <w:rFonts w:ascii="Verdana" w:hAnsi="Verdana"/>
          <w:sz w:val="18"/>
          <w:szCs w:val="18"/>
        </w:rPr>
      </w:pPr>
    </w:p>
    <w:p w:rsidR="005354CB" w:rsidRPr="005354CB" w:rsidRDefault="005354CB" w:rsidP="005354CB">
      <w:pPr>
        <w:pStyle w:val="Geenafstand"/>
        <w:rPr>
          <w:rFonts w:ascii="Verdana" w:hAnsi="Verdana"/>
          <w:sz w:val="18"/>
          <w:szCs w:val="18"/>
        </w:rPr>
      </w:pPr>
    </w:p>
    <w:sectPr w:rsidR="005354CB" w:rsidRPr="005354CB" w:rsidSect="001F5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C1" w:rsidRDefault="00F643C1" w:rsidP="00F643C1">
      <w:pPr>
        <w:spacing w:after="0" w:line="240" w:lineRule="auto"/>
      </w:pPr>
      <w:r>
        <w:separator/>
      </w:r>
    </w:p>
  </w:endnote>
  <w:endnote w:type="continuationSeparator" w:id="0">
    <w:p w:rsidR="00F643C1" w:rsidRDefault="00F643C1" w:rsidP="00F6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C" w:rsidRDefault="00DE05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C" w:rsidRDefault="00DE05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C" w:rsidRDefault="00DE05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C1" w:rsidRDefault="00F643C1" w:rsidP="00F643C1">
      <w:pPr>
        <w:spacing w:after="0" w:line="240" w:lineRule="auto"/>
      </w:pPr>
      <w:r>
        <w:separator/>
      </w:r>
    </w:p>
  </w:footnote>
  <w:footnote w:type="continuationSeparator" w:id="0">
    <w:p w:rsidR="00F643C1" w:rsidRDefault="00F643C1" w:rsidP="00F6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C" w:rsidRDefault="00DE05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C" w:rsidRDefault="00DE054C">
    <w:pPr>
      <w:pStyle w:val="Koptekst"/>
    </w:pPr>
    <w:r w:rsidRPr="00E12E1E">
      <w:rPr>
        <w:noProof/>
        <w:lang w:eastAsia="nl-NL"/>
      </w:rPr>
      <w:drawing>
        <wp:inline distT="0" distB="0" distL="0" distR="0" wp14:anchorId="17A640E6" wp14:editId="6014803C">
          <wp:extent cx="1134093" cy="551927"/>
          <wp:effectExtent l="0" t="0" r="9525" b="635"/>
          <wp:docPr id="1" name="Afbeelding 1" descr="P:\Documenten &amp; Formulieren\Communicatie - huisstijl\Logo's\Sterk 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en &amp; Formulieren\Communicatie - huisstijl\Logo's\Sterk 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966" cy="562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oktober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4C" w:rsidRDefault="00DE05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21D12"/>
    <w:multiLevelType w:val="multilevel"/>
    <w:tmpl w:val="093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4956F3"/>
    <w:multiLevelType w:val="multilevel"/>
    <w:tmpl w:val="C82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5D678A"/>
    <w:multiLevelType w:val="hybridMultilevel"/>
    <w:tmpl w:val="D118433C"/>
    <w:lvl w:ilvl="0" w:tplc="3B42A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C1"/>
    <w:rsid w:val="00266166"/>
    <w:rsid w:val="00501895"/>
    <w:rsid w:val="005354CB"/>
    <w:rsid w:val="00C80D44"/>
    <w:rsid w:val="00D25FC4"/>
    <w:rsid w:val="00DE054C"/>
    <w:rsid w:val="00F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5B0B"/>
  <w15:chartTrackingRefBased/>
  <w15:docId w15:val="{284EE1C8-23B9-48C8-9413-B1F4008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43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354CB"/>
    <w:pPr>
      <w:spacing w:after="0" w:line="240" w:lineRule="auto"/>
    </w:pPr>
  </w:style>
  <w:style w:type="paragraph" w:customStyle="1" w:styleId="paragraph">
    <w:name w:val="paragraph"/>
    <w:basedOn w:val="Standaard"/>
    <w:rsid w:val="00F6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643C1"/>
  </w:style>
  <w:style w:type="character" w:customStyle="1" w:styleId="eop">
    <w:name w:val="eop"/>
    <w:basedOn w:val="Standaardalinea-lettertype"/>
    <w:rsid w:val="00F643C1"/>
  </w:style>
  <w:style w:type="table" w:styleId="Tabelraster">
    <w:name w:val="Table Grid"/>
    <w:basedOn w:val="Standaardtabel"/>
    <w:uiPriority w:val="39"/>
    <w:rsid w:val="00F6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43C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54C"/>
  </w:style>
  <w:style w:type="paragraph" w:styleId="Voettekst">
    <w:name w:val="footer"/>
    <w:basedOn w:val="Standaard"/>
    <w:link w:val="VoettekstChar"/>
    <w:uiPriority w:val="99"/>
    <w:unhideWhenUsed/>
    <w:rsid w:val="00DE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Heckmann</dc:creator>
  <cp:keywords/>
  <dc:description/>
  <cp:lastModifiedBy>Noelia Bartelink</cp:lastModifiedBy>
  <cp:revision>5</cp:revision>
  <dcterms:created xsi:type="dcterms:W3CDTF">2020-10-07T08:47:00Z</dcterms:created>
  <dcterms:modified xsi:type="dcterms:W3CDTF">2020-10-09T08:48:00Z</dcterms:modified>
</cp:coreProperties>
</file>